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03" w:rsidRPr="00F01E03" w:rsidRDefault="00F01E03" w:rsidP="00F01E03">
      <w:pPr>
        <w:pStyle w:val="Bezodstpw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pl-PL"/>
        </w:rPr>
      </w:pPr>
      <w:r w:rsidRPr="00F01E03">
        <w:rPr>
          <w:rFonts w:ascii="Times New Roman" w:hAnsi="Times New Roman" w:cs="Times New Roman"/>
          <w:b/>
          <w:kern w:val="36"/>
          <w:sz w:val="28"/>
          <w:szCs w:val="28"/>
          <w:lang w:eastAsia="pl-PL"/>
        </w:rPr>
        <w:t>Regulamin Rady Naukowo-Programowej Stowarzyszenia Rudzki</w:t>
      </w:r>
    </w:p>
    <w:p w:rsidR="00F01E03" w:rsidRPr="00F01E03" w:rsidRDefault="00F01E03" w:rsidP="00F01E03">
      <w:pPr>
        <w:pStyle w:val="Bezodstpw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pl-PL"/>
        </w:rPr>
      </w:pPr>
      <w:r w:rsidRPr="00F01E03">
        <w:rPr>
          <w:rFonts w:ascii="Times New Roman" w:hAnsi="Times New Roman" w:cs="Times New Roman"/>
          <w:b/>
          <w:kern w:val="36"/>
          <w:sz w:val="28"/>
          <w:szCs w:val="28"/>
          <w:lang w:eastAsia="pl-PL"/>
        </w:rPr>
        <w:t>Uniwersytet Trzeciego Wieku</w:t>
      </w:r>
    </w:p>
    <w:p w:rsidR="00F01E03" w:rsidRPr="00F01E03" w:rsidRDefault="00F01E03" w:rsidP="00F01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F01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 Postanowienia ogólne</w:t>
      </w:r>
    </w:p>
    <w:p w:rsidR="00F01E03" w:rsidRPr="00F01E03" w:rsidRDefault="00F01E03" w:rsidP="00F01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Naukowo-Programowa Uniwersytetu Trzeciego Wieku, zwana dalej „Radą”, jest organem doradczo-opiniującym działającym przy Uniwersytecie Trzeciego Wieku (UTW).</w:t>
      </w:r>
    </w:p>
    <w:p w:rsidR="00F01E03" w:rsidRPr="00F01E03" w:rsidRDefault="00F01E03" w:rsidP="00F01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 na podstawie statutu UTW oraz niniejszego regulaminu.</w:t>
      </w:r>
    </w:p>
    <w:p w:rsidR="00F01E03" w:rsidRPr="00F01E03" w:rsidRDefault="00F01E03" w:rsidP="00F01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Rady jest wspieranie działalności dydaktycznej, naukowej, kulturalnej i organizacyjnej UTW oraz zapewnienie wysokiego poziomu merytorycznego jego programu.</w:t>
      </w:r>
    </w:p>
    <w:p w:rsidR="00F01E03" w:rsidRPr="00F01E03" w:rsidRDefault="00F01E03" w:rsidP="00F01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Skład Rady</w:t>
      </w:r>
    </w:p>
    <w:p w:rsidR="00F01E03" w:rsidRPr="00F01E03" w:rsidRDefault="00F01E03" w:rsidP="00F01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wchodzą:</w:t>
      </w:r>
    </w:p>
    <w:p w:rsidR="00F01E03" w:rsidRPr="00F01E03" w:rsidRDefault="00F01E03" w:rsidP="00F01E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środowiska naukowego i akademickiego,</w:t>
      </w:r>
    </w:p>
    <w:p w:rsidR="00F01E03" w:rsidRPr="00F01E03" w:rsidRDefault="00F01E03" w:rsidP="00F01E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władz UTW,</w:t>
      </w:r>
    </w:p>
    <w:p w:rsidR="00F01E03" w:rsidRPr="00F01E03" w:rsidRDefault="00F01E03" w:rsidP="00F01E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słuchaczy UTW,</w:t>
      </w:r>
    </w:p>
    <w:p w:rsidR="00F01E03" w:rsidRPr="00F01E03" w:rsidRDefault="00F01E03" w:rsidP="00F01E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osoby zapros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zone przez Prezesa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 ze względu na ich dorobek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kompetencje.</w:t>
      </w:r>
    </w:p>
    <w:p w:rsidR="00F01E03" w:rsidRPr="00F01E03" w:rsidRDefault="00F01E03" w:rsidP="00F01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Rady powołuje i odwołuje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UTW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kadencję trwającą 3 lata.</w:t>
      </w:r>
    </w:p>
    <w:p w:rsidR="00F01E03" w:rsidRPr="00F01E03" w:rsidRDefault="00F01E03" w:rsidP="00F01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Kadencja Rady może być przedłużona decyzją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UTW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1E03" w:rsidRPr="00F01E03" w:rsidRDefault="00F01E03" w:rsidP="00F01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pracach Rady mogą uczestniczyć eksperci i zaproszeni goście z głosem doradczym.</w:t>
      </w:r>
    </w:p>
    <w:p w:rsidR="00F01E03" w:rsidRPr="00F01E03" w:rsidRDefault="00F01E03" w:rsidP="00F01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F01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 Zadania Rady</w:t>
      </w:r>
    </w:p>
    <w:p w:rsidR="00F01E03" w:rsidRPr="00F01E03" w:rsidRDefault="00F01E03" w:rsidP="00F01E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Rady należy w szczególności: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programu dydaktycznego i planów zajęć UTW.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Wskazywanie kierunków rozwoju i tematyki działalności edukacyjnej, kulturalnej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i integracyjnej.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organizacji wykładów, seminariów, warsztatów i konferencji.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jakości działalności dydaktycznej i naukowej UTW.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innymi instytucjami naukowymi, kulturalnymi i społecznymi.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nowych form aktywności edukacyjnej dla seniorów.</w:t>
      </w:r>
    </w:p>
    <w:p w:rsidR="00F01E03" w:rsidRPr="00F01E03" w:rsidRDefault="00F01E03" w:rsidP="00F01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opinii i rekomendacji w sprawach przedłożonych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UTW lub Zarząd Stowarzyszenia prowadzącego UTW.</w:t>
      </w:r>
    </w:p>
    <w:p w:rsidR="00F01E03" w:rsidRPr="00F01E03" w:rsidRDefault="00F01E03" w:rsidP="00F01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</w:t>
      </w:r>
      <w:r w:rsidRPr="00F01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 Organizacja pracy Rady</w:t>
      </w:r>
    </w:p>
    <w:p w:rsidR="00F01E03" w:rsidRPr="00F01E03" w:rsidRDefault="00F01E03" w:rsidP="00F01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wybiera ze swojego grona Przewodniczącego, Wiceprzewodniczącego i Sekretarza.</w:t>
      </w:r>
    </w:p>
    <w:p w:rsidR="00F01E03" w:rsidRPr="00F01E03" w:rsidRDefault="00F01E03" w:rsidP="00F01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Rady zwołuje Przewodniczący co najmniej dwa razy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akademickim lub częściej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miarę potrzeb.</w:t>
      </w:r>
    </w:p>
    <w:p w:rsidR="00F01E03" w:rsidRPr="00F01E03" w:rsidRDefault="00F01E03" w:rsidP="00F01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 porządku obrad członkowie Rady są informowani z co najmniej 7-dniowym wyprzedzeniem.</w:t>
      </w:r>
    </w:p>
    <w:p w:rsidR="00F01E03" w:rsidRPr="00F01E03" w:rsidRDefault="00F01E03" w:rsidP="00F01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Rady mogą odbywać się w formie stacjonarnej lub zdalnej.</w:t>
      </w:r>
    </w:p>
    <w:p w:rsidR="00F01E03" w:rsidRPr="00F01E03" w:rsidRDefault="00F01E03" w:rsidP="00F01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posiedzeń Rady sporządzany jest protokół, który podpisuje Przewodniczący i Sekretarz.</w:t>
      </w:r>
    </w:p>
    <w:p w:rsidR="00F01E03" w:rsidRPr="00F01E03" w:rsidRDefault="00F01E03" w:rsidP="00F01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 podejmowane są zwykłą większością głosów przy obecności co najmniej połowy członków.</w:t>
      </w:r>
    </w:p>
    <w:p w:rsidR="00F01E03" w:rsidRPr="00F01E03" w:rsidRDefault="00F01E03" w:rsidP="00F01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F01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 Prawa i obowiązki członków Rady</w:t>
      </w:r>
    </w:p>
    <w:p w:rsidR="00F01E03" w:rsidRPr="00F01E03" w:rsidRDefault="00F01E03" w:rsidP="00F01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Rady mają prawo:</w:t>
      </w:r>
    </w:p>
    <w:p w:rsidR="00F01E03" w:rsidRPr="00F01E03" w:rsidRDefault="00F01E03" w:rsidP="00F01E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uczestniczyć w posiedzeniach Rady,</w:t>
      </w:r>
    </w:p>
    <w:p w:rsidR="00F01E03" w:rsidRPr="00F01E03" w:rsidRDefault="00F01E03" w:rsidP="00F01E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propozycje i wnioski dotyczące działalności UTW,</w:t>
      </w:r>
    </w:p>
    <w:p w:rsidR="00F01E03" w:rsidRPr="00F01E03" w:rsidRDefault="00F01E03" w:rsidP="00F01E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brać udział w głosowaniach i wyborach wewnętrznych.</w:t>
      </w:r>
    </w:p>
    <w:p w:rsidR="00F01E03" w:rsidRPr="00F01E03" w:rsidRDefault="00F01E03" w:rsidP="00F01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Rady mają obowiązek:</w:t>
      </w:r>
    </w:p>
    <w:p w:rsidR="00F01E03" w:rsidRPr="00F01E03" w:rsidRDefault="00F01E03" w:rsidP="00F01E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uczestniczyć w pracach Rady,</w:t>
      </w:r>
    </w:p>
    <w:p w:rsidR="00F01E03" w:rsidRPr="00F01E03" w:rsidRDefault="00F01E03" w:rsidP="00F01E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wysoki poziom merytoryczny podejmowanych inicjatyw,</w:t>
      </w:r>
    </w:p>
    <w:p w:rsidR="00F01E03" w:rsidRPr="00F01E03" w:rsidRDefault="00F01E03" w:rsidP="00F01E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etyki i postanowień niniejszego regulaminu.</w:t>
      </w:r>
    </w:p>
    <w:p w:rsidR="00F01E03" w:rsidRPr="00F01E03" w:rsidRDefault="00F01E03" w:rsidP="00F01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F01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 Postanowienia końcowe</w:t>
      </w:r>
    </w:p>
    <w:p w:rsidR="00F01E03" w:rsidRPr="00F01E03" w:rsidRDefault="00F01E03" w:rsidP="00F01E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z dniem zatwierdzenia przez </w:t>
      </w:r>
      <w:r w:rsidR="003E1064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UTW</w:t>
      </w: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1E03" w:rsidRPr="00F01E03" w:rsidRDefault="00F01E03" w:rsidP="00F01E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regulaminie mogą być dokonywane w trybie przewidzianym dla jego uchwalenia.</w:t>
      </w:r>
    </w:p>
    <w:p w:rsidR="00F01E03" w:rsidRPr="00F01E03" w:rsidRDefault="00F01E03" w:rsidP="00F01E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E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stosuje się odpowiednie przepisy Statutu UTW</w:t>
      </w:r>
      <w:r w:rsidR="003E10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7CA9" w:rsidRPr="00F01E03" w:rsidRDefault="00B17CA9">
      <w:pPr>
        <w:rPr>
          <w:sz w:val="24"/>
          <w:szCs w:val="24"/>
        </w:rPr>
      </w:pPr>
    </w:p>
    <w:sectPr w:rsidR="00B17CA9" w:rsidRPr="00F01E03" w:rsidSect="00B1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207"/>
    <w:multiLevelType w:val="multilevel"/>
    <w:tmpl w:val="D6A2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E6D7B"/>
    <w:multiLevelType w:val="multilevel"/>
    <w:tmpl w:val="BF20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B14E0"/>
    <w:multiLevelType w:val="multilevel"/>
    <w:tmpl w:val="ECDE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30141"/>
    <w:multiLevelType w:val="multilevel"/>
    <w:tmpl w:val="6E16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C6A6F"/>
    <w:multiLevelType w:val="multilevel"/>
    <w:tmpl w:val="C078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8229F"/>
    <w:multiLevelType w:val="multilevel"/>
    <w:tmpl w:val="C6D8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compat/>
  <w:rsids>
    <w:rsidRoot w:val="00F01E03"/>
    <w:rsid w:val="003E1064"/>
    <w:rsid w:val="00B17CA9"/>
    <w:rsid w:val="00F014D7"/>
    <w:rsid w:val="00F0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CA9"/>
  </w:style>
  <w:style w:type="paragraph" w:styleId="Nagwek1">
    <w:name w:val="heading 1"/>
    <w:basedOn w:val="Normalny"/>
    <w:link w:val="Nagwek1Znak"/>
    <w:uiPriority w:val="9"/>
    <w:qFormat/>
    <w:rsid w:val="00F01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1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E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1E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01E0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0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01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aroszczyk</dc:creator>
  <cp:lastModifiedBy>aroszczyk</cp:lastModifiedBy>
  <cp:revision>1</cp:revision>
  <dcterms:created xsi:type="dcterms:W3CDTF">2025-11-12T11:59:00Z</dcterms:created>
  <dcterms:modified xsi:type="dcterms:W3CDTF">2025-11-12T12:11:00Z</dcterms:modified>
</cp:coreProperties>
</file>